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內文 A"/>
        <w:spacing w:line="440" w:lineRule="exac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115</w:t>
      </w:r>
      <w:r>
        <w:rPr>
          <w:rFonts w:eastAsia="標楷體-繁" w:hint="eastAsia"/>
          <w:sz w:val="32"/>
          <w:szCs w:val="32"/>
          <w:rtl w:val="0"/>
          <w:lang w:val="zh-TW" w:eastAsia="zh-TW"/>
        </w:rPr>
        <w:t>年度花蓮學研究計畫申請書</w:t>
      </w:r>
    </w:p>
    <w:p>
      <w:pPr>
        <w:pStyle w:val="內文 A"/>
        <w:spacing w:line="640" w:lineRule="exact"/>
        <w:rPr>
          <w:sz w:val="28"/>
          <w:szCs w:val="28"/>
          <w:lang w:val="zh-TW" w:eastAsia="zh-TW"/>
        </w:rPr>
      </w:pPr>
      <w:r>
        <w:rPr>
          <w:rFonts w:eastAsia="標楷體-繁" w:hint="eastAsia"/>
          <w:sz w:val="28"/>
          <w:szCs w:val="28"/>
          <w:rtl w:val="0"/>
          <w:lang w:val="zh-TW" w:eastAsia="zh-TW"/>
        </w:rPr>
        <w:t>一、綜合資料：</w:t>
      </w:r>
    </w:p>
    <w:tbl>
      <w:tblPr>
        <w:tblW w:w="883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68"/>
        <w:gridCol w:w="2569"/>
        <w:gridCol w:w="1928"/>
        <w:gridCol w:w="1027"/>
        <w:gridCol w:w="2646"/>
      </w:tblGrid>
      <w:tr>
        <w:tblPrEx>
          <w:shd w:val="clear" w:color="auto" w:fill="ced7e7"/>
        </w:tblPrEx>
        <w:trPr>
          <w:trHeight w:val="591" w:hRule="atLeast"/>
        </w:trPr>
        <w:tc>
          <w:tcPr>
            <w:tcW w:type="dxa" w:w="668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內文 A"/>
              <w:ind w:left="113" w:right="113" w:firstLine="0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申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請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人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1"/>
                <w:lang w:val="ar-SA" w:bidi="ar-SA"/>
              </w:rPr>
              <w:t>︻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學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生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1"/>
                <w:lang w:val="ar-SA" w:bidi="ar-SA"/>
              </w:rPr>
              <w:t>︼</w:t>
            </w:r>
          </w:p>
        </w:tc>
        <w:tc>
          <w:tcPr>
            <w:tcW w:type="dxa" w:w="2569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姓</w:t>
            </w:r>
            <w:r>
              <w:rPr>
                <w:shd w:val="nil" w:color="auto" w:fill="auto"/>
                <w:rtl w:val="0"/>
                <w:lang w:val="en-US"/>
              </w:rPr>
              <w:t xml:space="preserve">     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type="dxa" w:w="1927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7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學  號</w:t>
            </w:r>
          </w:p>
        </w:tc>
        <w:tc>
          <w:tcPr>
            <w:tcW w:type="dxa" w:w="2645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43" w:hRule="atLeast"/>
        </w:trPr>
        <w:tc>
          <w:tcPr>
            <w:tcW w:type="dxa" w:w="668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年 　　級</w:t>
            </w:r>
          </w:p>
        </w:tc>
        <w:tc>
          <w:tcPr>
            <w:tcW w:type="dxa" w:w="19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電　話</w:t>
            </w:r>
          </w:p>
        </w:tc>
        <w:tc>
          <w:tcPr>
            <w:tcW w:type="dxa" w:w="26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3" w:hRule="atLeast"/>
        </w:trPr>
        <w:tc>
          <w:tcPr>
            <w:tcW w:type="dxa" w:w="668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是否是第一次申請</w:t>
            </w:r>
          </w:p>
        </w:tc>
        <w:tc>
          <w:tcPr>
            <w:tcW w:type="dxa" w:w="560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</w:pP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是，本期計畫名稱</w:t>
            </w:r>
            <w:r>
              <w:rPr>
                <w:shd w:val="nil" w:color="auto" w:fill="auto"/>
                <w:rtl w:val="0"/>
                <w:lang w:val="en-US"/>
              </w:rPr>
              <w:t>__________________</w:t>
            </w:r>
          </w:p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668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60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否，前期計畫名稱</w:t>
            </w:r>
            <w:r>
              <w:rPr>
                <w:shd w:val="nil" w:color="auto" w:fill="auto"/>
                <w:rtl w:val="0"/>
                <w:lang w:val="en-US"/>
              </w:rPr>
              <w:t>__________________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第二期計畫名稱</w:t>
            </w:r>
            <w:r>
              <w:rPr>
                <w:shd w:val="nil" w:color="auto" w:fill="auto"/>
                <w:rtl w:val="0"/>
                <w:lang w:val="en-US"/>
              </w:rPr>
              <w:t>______________________</w:t>
            </w:r>
          </w:p>
        </w:tc>
      </w:tr>
      <w:tr>
        <w:tblPrEx>
          <w:shd w:val="clear" w:color="auto" w:fill="ced7e7"/>
        </w:tblPrEx>
        <w:trPr>
          <w:trHeight w:val="603" w:hRule="atLeast"/>
        </w:trPr>
        <w:tc>
          <w:tcPr>
            <w:tcW w:type="dxa" w:w="668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說明本期計畫與前期區隔</w:t>
            </w:r>
          </w:p>
        </w:tc>
        <w:tc>
          <w:tcPr>
            <w:tcW w:type="dxa" w:w="560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58" w:hRule="atLeast"/>
        </w:trPr>
        <w:tc>
          <w:tcPr>
            <w:tcW w:type="dxa" w:w="668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執 行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期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間</w:t>
            </w:r>
          </w:p>
        </w:tc>
        <w:tc>
          <w:tcPr>
            <w:tcW w:type="dxa" w:w="560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自</w:t>
            </w:r>
            <w:r>
              <w:rPr>
                <w:shd w:val="nil" w:color="auto" w:fill="auto"/>
                <w:rtl w:val="0"/>
                <w:lang w:val="en-US"/>
              </w:rPr>
              <w:t>115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月至</w:t>
            </w:r>
            <w:r>
              <w:rPr>
                <w:shd w:val="nil" w:color="auto" w:fill="auto"/>
                <w:rtl w:val="0"/>
                <w:lang w:val="en-US"/>
              </w:rPr>
              <w:t>116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年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月中止，計</w:t>
            </w:r>
            <w:r>
              <w:rPr>
                <w:shd w:val="nil" w:color="auto" w:fill="auto"/>
                <w:rtl w:val="0"/>
                <w:lang w:val="en-US"/>
              </w:rPr>
              <w:t>12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個月</w:t>
            </w:r>
          </w:p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668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計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畫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主 題 歸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屬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選一</w:t>
            </w:r>
            <w:r>
              <w:rPr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560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 xml:space="preserve">文學敘事與在地關懷   </w:t>
            </w:r>
            <w:r>
              <w:rPr>
                <w:shd w:val="nil" w:color="auto" w:fill="auto"/>
                <w:rtl w:val="0"/>
                <w:lang w:val="en-US"/>
              </w:rPr>
              <w:t xml:space="preserve"> 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科學發展與哲學反思</w:t>
            </w:r>
          </w:p>
          <w:p>
            <w:pPr>
              <w:pStyle w:val="內文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 xml:space="preserve">文明發展與心靈安頓    </w:t>
            </w: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自我鍛鍊與藝術實踐</w:t>
            </w:r>
          </w:p>
          <w:p>
            <w:pPr>
              <w:pStyle w:val="內文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 xml:space="preserve">生態觀察與環境教育    </w:t>
            </w:r>
            <w:r>
              <w:rPr>
                <w:shd w:val="nil" w:color="auto" w:fill="auto"/>
                <w:rtl w:val="0"/>
                <w:lang w:val="en-US"/>
              </w:rPr>
              <w:t>□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政策倡議與人權發展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66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內文 A"/>
              <w:ind w:left="113" w:right="113" w:firstLine="0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指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導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教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授</w:t>
            </w:r>
          </w:p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姓</w:t>
            </w:r>
            <w:r>
              <w:rPr>
                <w:shd w:val="nil" w:color="auto" w:fill="auto"/>
                <w:rtl w:val="0"/>
                <w:lang w:val="en-US"/>
              </w:rPr>
              <w:t xml:space="preserve">     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type="dxa" w:w="19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連絡電話</w:t>
            </w:r>
          </w:p>
        </w:tc>
        <w:tc>
          <w:tcPr>
            <w:tcW w:type="dxa" w:w="26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66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服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務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單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位</w:t>
            </w:r>
          </w:p>
        </w:tc>
        <w:tc>
          <w:tcPr>
            <w:tcW w:type="dxa" w:w="5600"/>
            <w:gridSpan w:val="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66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職</w:t>
            </w:r>
            <w:r>
              <w:rPr>
                <w:shd w:val="nil" w:color="auto" w:fill="auto"/>
                <w:rtl w:val="0"/>
                <w:lang w:val="en-US"/>
              </w:rPr>
              <w:t xml:space="preserve">     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稱</w:t>
            </w:r>
          </w:p>
        </w:tc>
        <w:tc>
          <w:tcPr>
            <w:tcW w:type="dxa" w:w="192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264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668"/>
            <w:vMerge w:val="restart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內文 A"/>
              <w:ind w:left="113" w:right="113" w:firstLine="0"/>
              <w:jc w:val="center"/>
            </w:pPr>
            <w:r>
              <w:rPr>
                <w:rFonts w:eastAsia="標楷體-繁" w:hint="eastAsia"/>
                <w:kern w:val="0"/>
                <w:shd w:val="nil" w:color="auto" w:fill="auto"/>
                <w:rtl w:val="0"/>
                <w:lang w:val="zh-TW" w:eastAsia="zh-TW"/>
              </w:rPr>
              <w:t>補 助 經 費</w:t>
            </w:r>
          </w:p>
        </w:tc>
        <w:tc>
          <w:tcPr>
            <w:tcW w:type="dxa" w:w="256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8"/>
            </w:tcMar>
            <w:vAlign w:val="center"/>
          </w:tcPr>
          <w:p>
            <w:pPr>
              <w:pStyle w:val="內文 A"/>
              <w:ind w:right="28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項      目</w:t>
            </w:r>
          </w:p>
        </w:tc>
        <w:tc>
          <w:tcPr>
            <w:tcW w:type="dxa" w:w="1927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4"/>
            </w:tcMar>
            <w:vAlign w:val="center"/>
          </w:tcPr>
          <w:p>
            <w:pPr>
              <w:pStyle w:val="內文 A"/>
              <w:ind w:right="14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金      額</w:t>
            </w:r>
          </w:p>
        </w:tc>
        <w:tc>
          <w:tcPr>
            <w:tcW w:type="dxa" w:w="3672"/>
            <w:gridSpan w:val="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93"/>
            </w:tcMar>
            <w:vAlign w:val="center"/>
          </w:tcPr>
          <w:p>
            <w:pPr>
              <w:pStyle w:val="內文 A"/>
              <w:ind w:right="13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說      明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66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研 究 助 學 金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40"/>
            </w:tcMar>
            <w:vAlign w:val="center"/>
          </w:tcPr>
          <w:p>
            <w:pPr>
              <w:pStyle w:val="內文 A"/>
              <w:tabs>
                <w:tab w:val="left" w:pos="-2862"/>
                <w:tab w:val="center" w:pos="-2612"/>
              </w:tabs>
              <w:ind w:right="56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72,000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元</w:t>
            </w:r>
          </w:p>
        </w:tc>
        <w:tc>
          <w:tcPr>
            <w:tcW w:type="dxa" w:w="36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3"/>
            </w:tcMar>
            <w:vAlign w:val="center"/>
          </w:tcPr>
          <w:p>
            <w:pPr>
              <w:pStyle w:val="內文 A"/>
              <w:ind w:right="53"/>
              <w:rPr>
                <w:shd w:val="nil" w:color="auto" w:fill="auto"/>
              </w:rPr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每月補助研究助學金新臺幣</w:t>
            </w:r>
            <w:r>
              <w:rPr>
                <w:shd w:val="nil" w:color="auto" w:fill="auto"/>
                <w:rtl w:val="0"/>
                <w:lang w:val="en-US"/>
              </w:rPr>
              <w:t>6,000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元</w:t>
            </w:r>
          </w:p>
          <w:p>
            <w:pPr>
              <w:pStyle w:val="內文 A"/>
              <w:bidi w:val="0"/>
              <w:ind w:left="0" w:right="53" w:firstLine="0"/>
              <w:jc w:val="left"/>
              <w:rPr>
                <w:rtl w:val="0"/>
              </w:rPr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，</w:t>
            </w:r>
            <w:r>
              <w:rPr>
                <w:shd w:val="nil" w:color="auto" w:fill="auto"/>
                <w:rtl w:val="0"/>
                <w:lang w:val="en-US"/>
              </w:rPr>
              <w:t>12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個月計新臺幣</w:t>
            </w:r>
            <w:r>
              <w:rPr>
                <w:shd w:val="nil" w:color="auto" w:fill="auto"/>
                <w:rtl w:val="0"/>
                <w:lang w:val="en-US"/>
              </w:rPr>
              <w:t>72,000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元。</w:t>
            </w:r>
          </w:p>
        </w:tc>
      </w:tr>
      <w:tr>
        <w:tblPrEx>
          <w:shd w:val="clear" w:color="auto" w:fill="ced7e7"/>
        </w:tblPrEx>
        <w:trPr>
          <w:trHeight w:val="638" w:hRule="atLeast"/>
        </w:trPr>
        <w:tc>
          <w:tcPr>
            <w:tcW w:type="dxa" w:w="66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耗材、物品、圖書及雜項費用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40"/>
            </w:tcMar>
            <w:vAlign w:val="center"/>
          </w:tcPr>
          <w:p>
            <w:pPr>
              <w:pStyle w:val="內文 A"/>
              <w:ind w:right="56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6,000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元</w:t>
            </w:r>
          </w:p>
        </w:tc>
        <w:tc>
          <w:tcPr>
            <w:tcW w:type="dxa" w:w="36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both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依研究計畫實際需求擇優補助，每</w:t>
            </w:r>
            <w:r>
              <w:rPr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個月最高補助新臺幣</w:t>
            </w:r>
            <w:r>
              <w:rPr>
                <w:shd w:val="nil" w:color="auto" w:fill="auto"/>
                <w:rtl w:val="0"/>
                <w:lang w:val="en-US"/>
              </w:rPr>
              <w:t>3,000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元為限。</w:t>
            </w:r>
          </w:p>
        </w:tc>
      </w:tr>
      <w:tr>
        <w:tblPrEx>
          <w:shd w:val="clear" w:color="auto" w:fill="ced7e7"/>
        </w:tblPrEx>
        <w:trPr>
          <w:trHeight w:val="677" w:hRule="atLeast"/>
        </w:trPr>
        <w:tc>
          <w:tcPr>
            <w:tcW w:type="dxa" w:w="668"/>
            <w:vMerge w:val="continue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合</w:t>
            </w:r>
            <w:r>
              <w:rPr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計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40"/>
            </w:tcMar>
            <w:vAlign w:val="center"/>
          </w:tcPr>
          <w:p>
            <w:pPr>
              <w:pStyle w:val="內文 A"/>
              <w:ind w:right="560"/>
              <w:jc w:val="right"/>
            </w:pPr>
            <w:r>
              <w:rPr>
                <w:shd w:val="nil" w:color="auto" w:fill="auto"/>
                <w:rtl w:val="0"/>
                <w:lang w:val="en-US"/>
              </w:rPr>
              <w:t>78,000</w:t>
            </w: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元</w:t>
            </w:r>
          </w:p>
        </w:tc>
        <w:tc>
          <w:tcPr>
            <w:tcW w:type="dxa" w:w="36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內文 A"/>
        <w:jc w:val="center"/>
        <w:rPr>
          <w:sz w:val="28"/>
          <w:szCs w:val="28"/>
          <w:lang w:val="zh-TW" w:eastAsia="zh-TW"/>
        </w:rPr>
      </w:pPr>
    </w:p>
    <w:p>
      <w:pPr>
        <w:pStyle w:val="內文 A"/>
      </w:pPr>
    </w:p>
    <w:p>
      <w:pPr>
        <w:pStyle w:val="內文 A"/>
        <w:widowControl w:val="1"/>
        <w:ind w:firstLine="480"/>
      </w:pPr>
      <w:r>
        <w:rPr>
          <w:outline w:val="0"/>
          <w:color w:val="ffffff"/>
          <w:u w:color="ffffff"/>
          <w:rtl w:val="0"/>
          <w:lang w:val="en-US"/>
          <w14:textFill>
            <w14:solidFill>
              <w14:srgbClr w14:val="FFFFFF"/>
            </w14:solidFill>
          </w14:textFill>
        </w:rPr>
        <w:t xml:space="preserve">                                       </w:t>
      </w:r>
    </w:p>
    <w:p>
      <w:pPr>
        <w:pStyle w:val="內文 A"/>
        <w:spacing w:after="100"/>
        <w:ind w:firstLine="5520"/>
      </w:pPr>
    </w:p>
    <w:p>
      <w:pPr>
        <w:pStyle w:val="內文 A"/>
        <w:spacing w:after="40"/>
        <w:ind w:left="90" w:hanging="9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內文 A"/>
        <w:numPr>
          <w:ilvl w:val="0"/>
          <w:numId w:val="3"/>
        </w:numPr>
        <w:spacing w:after="40"/>
        <w:rPr>
          <w:sz w:val="28"/>
          <w:szCs w:val="28"/>
          <w:lang w:val="zh-TW" w:eastAsia="zh-TW"/>
        </w:rPr>
      </w:pPr>
      <w:r>
        <w:rPr>
          <w:rFonts w:eastAsia="標楷體-繁" w:hint="eastAsia"/>
          <w:sz w:val="28"/>
          <w:szCs w:val="28"/>
          <w:rtl w:val="0"/>
          <w:lang w:val="zh-TW" w:eastAsia="zh-TW"/>
        </w:rPr>
        <w:t>計畫內容</w:t>
      </w:r>
      <w:r>
        <w:rPr>
          <w:rFonts w:ascii="新細明體" w:cs="新細明體" w:hAnsi="新細明體" w:eastAsia="新細明體"/>
          <w:sz w:val="28"/>
          <w:szCs w:val="28"/>
          <w:rtl w:val="0"/>
          <w:lang w:val="zh-TW" w:eastAsia="zh-TW"/>
        </w:rPr>
        <w:t>：</w:t>
      </w:r>
    </w:p>
    <w:p>
      <w:pPr>
        <w:pStyle w:val="內文 A"/>
        <w:spacing w:line="80" w:lineRule="exact"/>
        <w:ind w:firstLine="640"/>
      </w:pPr>
    </w:p>
    <w:p>
      <w:pPr>
        <w:pStyle w:val="內文 A"/>
        <w:numPr>
          <w:ilvl w:val="0"/>
          <w:numId w:val="5"/>
        </w:numPr>
        <w:bidi w:val="0"/>
        <w:spacing w:after="40"/>
        <w:ind w:right="0"/>
        <w:jc w:val="left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計畫主題</w:t>
      </w:r>
    </w:p>
    <w:p>
      <w:pPr>
        <w:pStyle w:val="內文 A"/>
        <w:numPr>
          <w:ilvl w:val="0"/>
          <w:numId w:val="5"/>
        </w:numPr>
        <w:bidi w:val="0"/>
        <w:spacing w:after="40"/>
        <w:ind w:right="0"/>
        <w:jc w:val="left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計畫背景動機與目的</w:t>
      </w:r>
    </w:p>
    <w:p>
      <w:pPr>
        <w:pStyle w:val="內文 A"/>
        <w:numPr>
          <w:ilvl w:val="0"/>
          <w:numId w:val="5"/>
        </w:numPr>
        <w:bidi w:val="0"/>
        <w:spacing w:after="40"/>
        <w:ind w:right="0"/>
        <w:jc w:val="left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相關資料的回顧與探討</w:t>
      </w:r>
    </w:p>
    <w:p>
      <w:pPr>
        <w:pStyle w:val="內文 A"/>
        <w:numPr>
          <w:ilvl w:val="0"/>
          <w:numId w:val="5"/>
        </w:numPr>
        <w:bidi w:val="0"/>
        <w:spacing w:after="40"/>
        <w:ind w:right="0"/>
        <w:jc w:val="left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實施方法及範圍（如調查方法或是執行策略）</w:t>
      </w:r>
    </w:p>
    <w:p>
      <w:pPr>
        <w:pStyle w:val="內文 A"/>
        <w:numPr>
          <w:ilvl w:val="0"/>
          <w:numId w:val="5"/>
        </w:numPr>
        <w:bidi w:val="0"/>
        <w:spacing w:after="40"/>
        <w:ind w:right="0"/>
        <w:jc w:val="left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預期成果</w:t>
      </w:r>
    </w:p>
    <w:p>
      <w:pPr>
        <w:pStyle w:val="內文 A"/>
        <w:numPr>
          <w:ilvl w:val="0"/>
          <w:numId w:val="5"/>
        </w:numPr>
        <w:bidi w:val="0"/>
        <w:spacing w:after="40"/>
        <w:ind w:right="0"/>
        <w:jc w:val="left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參考文獻</w:t>
      </w: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ind w:left="672" w:firstLine="0"/>
        <w:rPr>
          <w:sz w:val="28"/>
          <w:szCs w:val="28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編排注意事項：</w:t>
      </w:r>
    </w:p>
    <w:p>
      <w:pPr>
        <w:pStyle w:val="內文 A"/>
        <w:spacing w:after="40"/>
        <w:ind w:left="658" w:firstLine="0"/>
      </w:pPr>
      <w:r>
        <w:rPr>
          <w:rFonts w:eastAsia="標楷體-繁" w:hint="eastAsia"/>
          <w:rtl w:val="0"/>
          <w:lang w:val="zh-TW" w:eastAsia="zh-TW"/>
        </w:rPr>
        <w:t>版面設定：</w:t>
      </w:r>
      <w:r>
        <w:rPr>
          <w:rtl w:val="0"/>
          <w:lang w:val="en-US"/>
        </w:rPr>
        <w:t>A4</w:t>
      </w:r>
      <w:r>
        <w:rPr>
          <w:rFonts w:eastAsia="標楷體-繁" w:hint="eastAsia"/>
          <w:rtl w:val="0"/>
          <w:lang w:val="zh-TW" w:eastAsia="zh-TW"/>
        </w:rPr>
        <w:t>紙，即長</w:t>
      </w:r>
      <w:r>
        <w:rPr>
          <w:rtl w:val="0"/>
          <w:lang w:val="en-US"/>
        </w:rPr>
        <w:t>29.7</w:t>
      </w:r>
      <w:r>
        <w:rPr>
          <w:rFonts w:eastAsia="標楷體-繁" w:hint="eastAsia"/>
          <w:rtl w:val="0"/>
          <w:lang w:val="zh-TW" w:eastAsia="zh-TW"/>
        </w:rPr>
        <w:t>公分，寬</w:t>
      </w:r>
      <w:r>
        <w:rPr>
          <w:rtl w:val="0"/>
          <w:lang w:val="en-US"/>
        </w:rPr>
        <w:t>21</w:t>
      </w:r>
      <w:r>
        <w:rPr>
          <w:rFonts w:eastAsia="標楷體-繁" w:hint="eastAsia"/>
          <w:rtl w:val="0"/>
          <w:lang w:val="zh-TW" w:eastAsia="zh-TW"/>
        </w:rPr>
        <w:t>公分。</w:t>
      </w:r>
    </w:p>
    <w:p>
      <w:pPr>
        <w:pStyle w:val="內文 A"/>
        <w:spacing w:after="40"/>
        <w:ind w:left="1467" w:hanging="809"/>
      </w:pPr>
      <w:r>
        <w:rPr>
          <w:rFonts w:eastAsia="標楷體-繁" w:hint="eastAsia"/>
          <w:rtl w:val="0"/>
          <w:lang w:val="zh-TW" w:eastAsia="zh-TW"/>
        </w:rPr>
        <w:t>格式：中文打字規格為每行繕打（行間不另留間距），英文打字規格為</w:t>
      </w:r>
      <w:r>
        <w:rPr>
          <w:rtl w:val="0"/>
          <w:lang w:val="en-US"/>
        </w:rPr>
        <w:t>Single Space</w:t>
      </w:r>
      <w:r>
        <w:rPr>
          <w:rFonts w:eastAsia="標楷體-繁" w:hint="eastAsia"/>
          <w:rtl w:val="0"/>
          <w:lang w:val="zh-TW" w:eastAsia="zh-TW"/>
        </w:rPr>
        <w:t>。</w:t>
      </w:r>
    </w:p>
    <w:p>
      <w:pPr>
        <w:pStyle w:val="內文 A"/>
        <w:spacing w:after="40"/>
        <w:ind w:left="1342" w:hanging="684"/>
      </w:pPr>
      <w:r>
        <w:rPr>
          <w:rFonts w:eastAsia="標楷體-繁" w:hint="eastAsia"/>
          <w:rtl w:val="0"/>
          <w:lang w:val="zh-TW" w:eastAsia="zh-TW"/>
        </w:rPr>
        <w:t>字體：英文使用</w:t>
      </w:r>
      <w:r>
        <w:rPr>
          <w:rtl w:val="0"/>
          <w:lang w:val="en-US"/>
        </w:rPr>
        <w:t>Times New Roman Font</w:t>
      </w:r>
      <w:r>
        <w:rPr>
          <w:rFonts w:eastAsia="標楷體-繁" w:hint="eastAsia"/>
          <w:rtl w:val="0"/>
          <w:lang w:val="zh-TW" w:eastAsia="zh-TW"/>
        </w:rPr>
        <w:t>，中文使用標楷體，字體大小以</w:t>
      </w:r>
      <w:r>
        <w:rPr>
          <w:rtl w:val="0"/>
          <w:lang w:val="en-US"/>
        </w:rPr>
        <w:t>12</w:t>
      </w:r>
      <w:r>
        <w:rPr>
          <w:rFonts w:eastAsia="標楷體-繁" w:hint="eastAsia"/>
          <w:rtl w:val="0"/>
          <w:lang w:val="zh-TW" w:eastAsia="zh-TW"/>
        </w:rPr>
        <w:t>號為主。</w:t>
      </w:r>
    </w:p>
    <w:p>
      <w:pPr>
        <w:pStyle w:val="內文 A"/>
        <w:spacing w:after="40"/>
        <w:ind w:left="658" w:firstLine="0"/>
      </w:pPr>
      <w:r>
        <w:rPr>
          <w:rFonts w:eastAsia="標楷體-繁" w:hint="eastAsia"/>
          <w:rtl w:val="0"/>
          <w:lang w:val="zh-TW" w:eastAsia="zh-TW"/>
        </w:rPr>
        <w:t>頁數：研究計畫內容以</w:t>
      </w:r>
      <w:r>
        <w:rPr>
          <w:rtl w:val="0"/>
          <w:lang w:val="en-US"/>
        </w:rPr>
        <w:t>8</w:t>
      </w:r>
      <w:r>
        <w:rPr>
          <w:rFonts w:eastAsia="標楷體-繁" w:hint="eastAsia"/>
          <w:rtl w:val="0"/>
          <w:lang w:val="zh-TW" w:eastAsia="zh-TW"/>
        </w:rPr>
        <w:t>頁為限（參考文獻不計）。</w:t>
      </w:r>
    </w:p>
    <w:p>
      <w:pPr>
        <w:pStyle w:val="內文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內文 A"/>
        <w:rPr>
          <w:b w:val="1"/>
          <w:bCs w:val="1"/>
          <w:sz w:val="28"/>
          <w:szCs w:val="28"/>
          <w:lang w:val="zh-TW" w:eastAsia="zh-TW"/>
        </w:rPr>
      </w:pPr>
      <w:r>
        <w:rPr>
          <w:rFonts w:eastAsia="標楷體-繁" w:hint="eastAsia"/>
          <w:sz w:val="28"/>
          <w:szCs w:val="28"/>
          <w:rtl w:val="0"/>
          <w:lang w:val="zh-TW" w:eastAsia="zh-TW"/>
        </w:rPr>
        <w:t>三、耗材、物品、圖書及雜項費用：</w:t>
      </w:r>
    </w:p>
    <w:p>
      <w:pPr>
        <w:pStyle w:val="內文 A"/>
        <w:numPr>
          <w:ilvl w:val="0"/>
          <w:numId w:val="7"/>
        </w:numPr>
        <w:suppressAutoHyphens w:val="0"/>
        <w:bidi w:val="0"/>
        <w:spacing w:line="320" w:lineRule="exact"/>
        <w:ind w:right="0"/>
        <w:jc w:val="both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凡執行研究計畫所需之耗材、物品、圖書及雜項費用，均可填入本表內。</w:t>
      </w:r>
    </w:p>
    <w:p>
      <w:pPr>
        <w:pStyle w:val="內文 A"/>
        <w:numPr>
          <w:ilvl w:val="0"/>
          <w:numId w:val="7"/>
        </w:numPr>
        <w:suppressAutoHyphens w:val="0"/>
        <w:bidi w:val="0"/>
        <w:spacing w:line="320" w:lineRule="exact"/>
        <w:ind w:right="0"/>
        <w:jc w:val="both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說明欄請就該項目之規格、用途等相關資料詳細填寫，以利審查。</w:t>
      </w:r>
    </w:p>
    <w:p>
      <w:pPr>
        <w:pStyle w:val="內文 A"/>
        <w:numPr>
          <w:ilvl w:val="0"/>
          <w:numId w:val="7"/>
        </w:numPr>
        <w:suppressAutoHyphens w:val="0"/>
        <w:bidi w:val="0"/>
        <w:spacing w:line="320" w:lineRule="exact"/>
        <w:ind w:right="0"/>
        <w:jc w:val="both"/>
        <w:rPr>
          <w:rtl w:val="0"/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依研究計畫實際需求擇優補助，每</w:t>
      </w:r>
      <w:r>
        <w:rPr>
          <w:rtl w:val="0"/>
          <w:lang w:val="en-US"/>
        </w:rPr>
        <w:t>6</w:t>
      </w:r>
      <w:r>
        <w:rPr>
          <w:rFonts w:eastAsia="標楷體-繁" w:hint="eastAsia"/>
          <w:rtl w:val="0"/>
          <w:lang w:val="zh-TW" w:eastAsia="zh-TW"/>
        </w:rPr>
        <w:t>個月最高以補助新臺幣</w:t>
      </w:r>
      <w:r>
        <w:rPr>
          <w:rtl w:val="0"/>
          <w:lang w:val="en-US"/>
        </w:rPr>
        <w:t>3,000</w:t>
      </w:r>
      <w:r>
        <w:rPr>
          <w:rFonts w:eastAsia="標楷體-繁" w:hint="eastAsia"/>
          <w:rtl w:val="0"/>
          <w:lang w:val="zh-TW" w:eastAsia="zh-TW"/>
        </w:rPr>
        <w:t>元為限。</w:t>
      </w:r>
    </w:p>
    <w:p>
      <w:pPr>
        <w:pStyle w:val="內文 A"/>
        <w:suppressAutoHyphens w:val="0"/>
        <w:ind w:right="298" w:firstLine="4800"/>
        <w:jc w:val="right"/>
      </w:pPr>
    </w:p>
    <w:p>
      <w:pPr>
        <w:pStyle w:val="內文 A"/>
        <w:suppressAutoHyphens w:val="0"/>
        <w:ind w:right="298" w:firstLine="4800"/>
        <w:jc w:val="right"/>
        <w:rPr>
          <w:lang w:val="zh-TW" w:eastAsia="zh-TW"/>
        </w:rPr>
      </w:pPr>
      <w:r>
        <w:rPr>
          <w:rFonts w:eastAsia="標楷體-繁" w:hint="eastAsia"/>
          <w:rtl w:val="0"/>
          <w:lang w:val="zh-TW" w:eastAsia="zh-TW"/>
        </w:rPr>
        <w:t>金額單位：新臺幣元</w:t>
      </w:r>
    </w:p>
    <w:tbl>
      <w:tblPr>
        <w:tblW w:w="99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60"/>
        <w:gridCol w:w="2291"/>
        <w:gridCol w:w="927"/>
        <w:gridCol w:w="928"/>
        <w:gridCol w:w="927"/>
        <w:gridCol w:w="928"/>
        <w:gridCol w:w="1771"/>
      </w:tblGrid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216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項 目 名 稱</w:t>
            </w:r>
          </w:p>
        </w:tc>
        <w:tc>
          <w:tcPr>
            <w:tcW w:type="dxa" w:w="2291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說明</w:t>
            </w:r>
          </w:p>
        </w:tc>
        <w:tc>
          <w:tcPr>
            <w:tcW w:type="dxa" w:w="92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單位</w:t>
            </w:r>
          </w:p>
        </w:tc>
        <w:tc>
          <w:tcPr>
            <w:tcW w:type="dxa" w:w="92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數量</w:t>
            </w:r>
          </w:p>
        </w:tc>
        <w:tc>
          <w:tcPr>
            <w:tcW w:type="dxa" w:w="92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單價</w:t>
            </w:r>
          </w:p>
        </w:tc>
        <w:tc>
          <w:tcPr>
            <w:tcW w:type="dxa" w:w="92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金額</w:t>
            </w:r>
          </w:p>
        </w:tc>
        <w:tc>
          <w:tcPr>
            <w:tcW w:type="dxa" w:w="177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spacing w:line="240" w:lineRule="exact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備註</w:t>
            </w:r>
          </w:p>
        </w:tc>
      </w:tr>
      <w:tr>
        <w:tblPrEx>
          <w:shd w:val="clear" w:color="auto" w:fill="ced7e7"/>
        </w:tblPrEx>
        <w:trPr>
          <w:trHeight w:val="9924" w:hRule="atLeast"/>
        </w:trPr>
        <w:tc>
          <w:tcPr>
            <w:tcW w:type="dxa" w:w="216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內文 A"/>
              <w:suppressAutoHyphens w:val="0"/>
              <w:rPr>
                <w:shd w:val="nil" w:color="auto" w:fill="auto"/>
                <w:lang w:val="en-US"/>
              </w:rPr>
            </w:pPr>
          </w:p>
          <w:p>
            <w:pPr>
              <w:pStyle w:val="內文 A"/>
              <w:suppressAutoHyphens w:val="0"/>
              <w:rPr>
                <w:shd w:val="nil" w:color="auto" w:fill="auto"/>
                <w:lang w:val="en-US"/>
              </w:rPr>
            </w:pPr>
          </w:p>
          <w:p>
            <w:pPr>
              <w:pStyle w:val="內文 A"/>
              <w:suppressAutoHyphens w:val="0"/>
              <w:rPr>
                <w:shd w:val="nil" w:color="auto" w:fill="auto"/>
                <w:lang w:val="en-US"/>
              </w:rPr>
            </w:pPr>
          </w:p>
          <w:p>
            <w:pPr>
              <w:pStyle w:val="內文 A"/>
              <w:suppressAutoHyphens w:val="0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7233"/>
            <w:gridSpan w:val="5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 A"/>
              <w:suppressAutoHyphens w:val="0"/>
              <w:jc w:val="center"/>
            </w:pPr>
            <w:r>
              <w:rPr>
                <w:rFonts w:eastAsia="標楷體-繁" w:hint="eastAsia"/>
                <w:shd w:val="nil" w:color="auto" w:fill="auto"/>
                <w:rtl w:val="0"/>
                <w:lang w:val="zh-TW" w:eastAsia="zh-TW"/>
              </w:rPr>
              <w:t>合　　　　　　　　計</w:t>
            </w:r>
          </w:p>
        </w:tc>
        <w:tc>
          <w:tcPr>
            <w:tcW w:type="dxa" w:w="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內文 A"/>
        <w:suppressAutoHyphens w:val="0"/>
        <w:jc w:val="center"/>
        <w:rPr>
          <w:lang w:val="zh-TW" w:eastAsia="zh-TW"/>
        </w:rPr>
      </w:pPr>
    </w:p>
    <w:p>
      <w:pPr>
        <w:pStyle w:val="內文 A"/>
        <w:suppressAutoHyphens w:val="0"/>
        <w:spacing w:line="400" w:lineRule="exact"/>
        <w:rPr>
          <w:sz w:val="20"/>
          <w:szCs w:val="20"/>
        </w:rPr>
      </w:pPr>
      <w:r>
        <w:rPr>
          <w:sz w:val="22"/>
          <w:szCs w:val="22"/>
          <w:rtl w:val="0"/>
          <w:lang w:val="en-US"/>
        </w:rPr>
        <w:t xml:space="preserve"> </w:t>
      </w:r>
      <w:r>
        <w:rPr>
          <w:sz w:val="20"/>
          <w:szCs w:val="20"/>
          <w:rtl w:val="0"/>
          <w:lang w:val="en-US"/>
        </w:rPr>
        <w:t xml:space="preserve">                                                             </w:t>
      </w:r>
      <w:r>
        <w:rPr>
          <w:rtl w:val="0"/>
          <w:lang w:val="en-US"/>
        </w:rPr>
        <w:t xml:space="preserve"> </w:t>
      </w:r>
    </w:p>
    <w:p>
      <w:pPr>
        <w:pStyle w:val="內文 A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內文 A"/>
        <w:jc w:val="center"/>
        <w:rPr>
          <w:lang w:val="zh-TW" w:eastAsia="zh-TW"/>
        </w:rPr>
      </w:pPr>
      <w:r>
        <w:rPr>
          <w:rFonts w:eastAsia="標楷體-繁" w:hint="eastAsia"/>
          <w:sz w:val="36"/>
          <w:szCs w:val="36"/>
          <w:rtl w:val="0"/>
          <w:lang w:val="zh-TW" w:eastAsia="zh-TW"/>
        </w:rPr>
        <w:t>花蓮學計畫指導教授同意書</w:t>
      </w:r>
    </w:p>
    <w:p>
      <w:pPr>
        <w:pStyle w:val="內文 A"/>
        <w:jc w:val="center"/>
        <w:rPr>
          <w:sz w:val="36"/>
          <w:szCs w:val="36"/>
        </w:rPr>
      </w:pPr>
    </w:p>
    <w:p>
      <w:pPr>
        <w:pStyle w:val="內文 A"/>
        <w:rPr>
          <w:lang w:val="zh-TW" w:eastAsia="zh-TW"/>
        </w:rPr>
      </w:pPr>
      <w:r>
        <w:rPr>
          <w:rFonts w:eastAsia="標楷體-繁" w:hint="eastAsia"/>
          <w:sz w:val="32"/>
          <w:szCs w:val="32"/>
          <w:rtl w:val="0"/>
          <w:lang w:val="zh-TW" w:eastAsia="zh-TW"/>
        </w:rPr>
        <w:t>一、對學生所提計畫內容之評述：</w:t>
      </w: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lang w:val="zh-TW" w:eastAsia="zh-TW"/>
        </w:rPr>
      </w:pPr>
      <w:r>
        <w:rPr>
          <w:rFonts w:eastAsia="標楷體-繁" w:hint="eastAsia"/>
          <w:sz w:val="32"/>
          <w:szCs w:val="32"/>
          <w:rtl w:val="0"/>
          <w:lang w:val="zh-TW" w:eastAsia="zh-TW"/>
        </w:rPr>
        <w:t>二、擬採取之指導方式：</w:t>
      </w: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rPr>
          <w:sz w:val="32"/>
          <w:szCs w:val="32"/>
        </w:rPr>
      </w:pPr>
    </w:p>
    <w:p>
      <w:pPr>
        <w:pStyle w:val="內文 A"/>
        <w:ind w:left="602" w:hanging="602"/>
        <w:rPr>
          <w:lang w:val="zh-TW" w:eastAsia="zh-TW"/>
        </w:rPr>
      </w:pPr>
      <w:r>
        <w:rPr>
          <w:rFonts w:eastAsia="標楷體-繁" w:hint="eastAsia"/>
          <w:sz w:val="32"/>
          <w:szCs w:val="32"/>
          <w:rtl w:val="0"/>
          <w:lang w:val="zh-TW" w:eastAsia="zh-TW"/>
        </w:rPr>
        <w:t>三、本人同意指導學生瞭解並遵照學術倫理規範；本計畫無違反學術倫理。</w:t>
      </w: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  <w:rPr>
          <w:sz w:val="28"/>
          <w:szCs w:val="28"/>
        </w:rPr>
      </w:pPr>
    </w:p>
    <w:p>
      <w:pPr>
        <w:pStyle w:val="內文 A"/>
      </w:pPr>
      <w:r>
        <w:rPr>
          <w:sz w:val="28"/>
          <w:szCs w:val="28"/>
          <w:rtl w:val="0"/>
          <w:lang w:val="en-US"/>
        </w:rPr>
        <w:t xml:space="preserve">                                     </w:t>
      </w:r>
      <w:r>
        <w:rPr>
          <w:rFonts w:eastAsia="標楷體-繁" w:hint="eastAsia"/>
          <w:sz w:val="28"/>
          <w:szCs w:val="28"/>
          <w:rtl w:val="0"/>
          <w:lang w:val="zh-TW" w:eastAsia="zh-TW"/>
        </w:rPr>
        <w:t>指導教授簽名：</w:t>
      </w:r>
      <w:r>
        <w:rPr>
          <w:sz w:val="28"/>
          <w:szCs w:val="28"/>
          <w:u w:val="single"/>
          <w:rtl w:val="0"/>
          <w:lang w:val="en-US"/>
        </w:rPr>
        <w:t xml:space="preserve">                    </w:t>
      </w:r>
    </w:p>
    <w:p>
      <w:pPr>
        <w:pStyle w:val="內文 A"/>
        <w:spacing w:before="200"/>
        <w:ind w:left="2880" w:firstLine="0"/>
      </w:pPr>
      <w:r>
        <w:rPr>
          <w:sz w:val="28"/>
          <w:szCs w:val="28"/>
          <w:lang w:val="en-US"/>
        </w:rPr>
        <w:tab/>
        <w:tab/>
        <w:tab/>
        <w:tab/>
        <w:tab/>
        <w:tab/>
      </w:r>
      <w:r>
        <w:rPr>
          <w:rFonts w:eastAsia="標楷體-繁" w:hint="eastAsia"/>
          <w:sz w:val="28"/>
          <w:szCs w:val="28"/>
          <w:rtl w:val="0"/>
          <w:lang w:val="zh-TW" w:eastAsia="zh-TW"/>
        </w:rPr>
        <w:t>年</w:t>
      </w:r>
      <w:r>
        <w:rPr>
          <w:sz w:val="28"/>
          <w:szCs w:val="28"/>
          <w:lang w:val="en-US"/>
        </w:rPr>
        <w:tab/>
        <w:tab/>
      </w:r>
      <w:r>
        <w:rPr>
          <w:rFonts w:eastAsia="標楷體-繁" w:hint="eastAsia"/>
          <w:sz w:val="28"/>
          <w:szCs w:val="28"/>
          <w:rtl w:val="0"/>
          <w:lang w:val="zh-TW" w:eastAsia="zh-TW"/>
        </w:rPr>
        <w:t>月</w:t>
      </w:r>
      <w:r>
        <w:rPr>
          <w:sz w:val="28"/>
          <w:szCs w:val="28"/>
          <w:lang w:val="en-US"/>
        </w:rPr>
        <w:tab/>
        <w:tab/>
      </w:r>
      <w:r>
        <w:rPr>
          <w:rFonts w:eastAsia="標楷體-繁" w:hint="eastAsia"/>
          <w:sz w:val="28"/>
          <w:szCs w:val="28"/>
          <w:rtl w:val="0"/>
          <w:lang w:val="zh-TW" w:eastAsia="zh-TW"/>
        </w:rPr>
        <w:t>日</w:t>
      </w:r>
    </w:p>
    <w:sectPr>
      <w:headerReference w:type="default" r:id="rId4"/>
      <w:footerReference w:type="default" r:id="rId5"/>
      <w:pgSz w:w="11900" w:h="16840" w:orient="portrait"/>
      <w:pgMar w:top="1134" w:right="1531" w:bottom="680" w:left="153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  <w:font w:name="標楷體-繁">
    <w:charset w:val="00"/>
    <w:family w:val="roman"/>
    <w:pitch w:val="default"/>
  </w:font>
  <w:font w:name="Cambria">
    <w:charset w:val="00"/>
    <w:family w:val="roman"/>
    <w:pitch w:val="default"/>
  </w:font>
  <w:font w:name="新細明體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已輸入樣式 1"/>
  </w:abstractNum>
  <w:abstractNum w:abstractNumId="1">
    <w:multiLevelType w:val="hybridMultilevel"/>
    <w:styleLink w:val="已輸入樣式 1"/>
    <w:lvl w:ilvl="0">
      <w:start w:val="1"/>
      <w:numFmt w:val="taiwaneseCounting"/>
      <w:suff w:val="tab"/>
      <w:lvlText w:val="%1."/>
      <w:lvlJc w:val="left"/>
      <w:pPr>
        <w:tabs>
          <w:tab w:val="num" w:pos="411"/>
        </w:tabs>
        <w:ind w:left="501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taiwaneseCounting"/>
      <w:suff w:val="nothing"/>
      <w:lvlText w:val="(%2)"/>
      <w:lvlJc w:val="left"/>
      <w:pPr>
        <w:ind w:left="904" w:hanging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103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51"/>
        </w:tabs>
        <w:ind w:left="1941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num" w:pos="2331"/>
        </w:tabs>
        <w:ind w:left="2421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247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291"/>
        </w:tabs>
        <w:ind w:left="3381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num" w:pos="3771"/>
        </w:tabs>
        <w:ind w:left="3861" w:hanging="5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910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已輸入樣式 2"/>
  </w:abstractNum>
  <w:abstractNum w:abstractNumId="3">
    <w:multiLevelType w:val="hybridMultilevel"/>
    <w:styleLink w:val="已輸入樣式 2"/>
    <w:lvl w:ilvl="0">
      <w:start w:val="1"/>
      <w:numFmt w:val="taiwaneseCounting"/>
      <w:suff w:val="tab"/>
      <w:lvlText w:val="(%1)"/>
      <w:lvlJc w:val="left"/>
      <w:pPr>
        <w:tabs>
          <w:tab w:val="num" w:pos="960"/>
        </w:tabs>
        <w:ind w:left="1083" w:hanging="5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tab"/>
      <w:lvlText w:val="%2."/>
      <w:lvlJc w:val="left"/>
      <w:pPr>
        <w:tabs>
          <w:tab w:val="num" w:pos="480"/>
        </w:tabs>
        <w:ind w:left="603" w:hanging="3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960"/>
        </w:tabs>
        <w:ind w:left="1083" w:hanging="51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</w:tabs>
        <w:ind w:left="1563" w:hanging="3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num" w:pos="1920"/>
        </w:tabs>
        <w:ind w:left="2043" w:hanging="3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2400"/>
        </w:tabs>
        <w:ind w:left="2523" w:hanging="51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880"/>
        </w:tabs>
        <w:ind w:left="3003" w:hanging="3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num" w:pos="3360"/>
        </w:tabs>
        <w:ind w:left="3483" w:hanging="39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3840"/>
        </w:tabs>
        <w:ind w:left="3963" w:hanging="51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已輸入樣式 3"/>
  </w:abstractNum>
  <w:abstractNum w:abstractNumId="5">
    <w:multiLevelType w:val="hybridMultilevel"/>
    <w:styleLink w:val="已輸入樣式 3"/>
    <w:lvl w:ilvl="0">
      <w:start w:val="1"/>
      <w:numFmt w:val="taiwaneseCounting"/>
      <w:suff w:val="tab"/>
      <w:lvlText w:val="(%1)"/>
      <w:lvlJc w:val="left"/>
      <w:pPr>
        <w:ind w:left="567" w:hanging="567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tab"/>
      <w:lvlText w:val="%2."/>
      <w:lvlJc w:val="left"/>
      <w:pPr>
        <w:tabs>
          <w:tab w:val="left" w:pos="567"/>
        </w:tabs>
        <w:ind w:left="960" w:hanging="48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</w:tabs>
        <w:ind w:left="1440" w:hanging="60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</w:tabs>
        <w:ind w:left="1920" w:hanging="48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tab"/>
      <w:lvlText w:val="%5."/>
      <w:lvlJc w:val="left"/>
      <w:pPr>
        <w:tabs>
          <w:tab w:val="left" w:pos="567"/>
        </w:tabs>
        <w:ind w:left="2400" w:hanging="48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</w:tabs>
        <w:ind w:left="2880" w:hanging="60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</w:tabs>
        <w:ind w:left="3360" w:hanging="48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tab"/>
      <w:lvlText w:val="%8."/>
      <w:lvlJc w:val="left"/>
      <w:pPr>
        <w:tabs>
          <w:tab w:val="left" w:pos="567"/>
        </w:tabs>
        <w:ind w:left="3840" w:hanging="48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</w:tabs>
        <w:ind w:left="4320" w:hanging="600"/>
      </w:pPr>
      <w:rPr>
        <w:rFonts w:ascii="標楷體" w:cs="標楷體" w:hAnsi="標楷體" w:eastAsia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TC Regular" w:cs="Arial Unicode MS" w:hAnsi="PingFang T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內文 A">
    <w:name w:val="內文 A"/>
    <w:next w:val="內文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已輸入樣式 1">
    <w:name w:val="已輸入樣式 1"/>
    <w:pPr>
      <w:numPr>
        <w:numId w:val="1"/>
      </w:numPr>
    </w:pPr>
  </w:style>
  <w:style w:type="numbering" w:styleId="已輸入樣式 2">
    <w:name w:val="已輸入樣式 2"/>
    <w:pPr>
      <w:numPr>
        <w:numId w:val="4"/>
      </w:numPr>
    </w:pPr>
  </w:style>
  <w:style w:type="numbering" w:styleId="已輸入樣式 3">
    <w:name w:val="已輸入樣式 3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